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3B872E">
      <w:pPr>
        <w:ind w:firstLine="420"/>
        <w:rPr>
          <w:b/>
          <w:bCs/>
          <w:color w:val="FF0000"/>
        </w:rPr>
      </w:pPr>
      <w:bookmarkStart w:id="0" w:name="_GoBack"/>
      <w:r>
        <w:rPr>
          <w:rFonts w:hint="eastAsia"/>
          <w:b/>
          <w:bCs/>
          <w:color w:val="auto"/>
        </w:rPr>
        <w:t>附件2：</w:t>
      </w:r>
      <w:r>
        <w:rPr>
          <w:rFonts w:hint="eastAsia"/>
          <w:b/>
          <w:bCs/>
          <w:color w:val="auto"/>
        </w:rPr>
        <w:t>《中国移动用户线上开通指南》</w:t>
      </w:r>
    </w:p>
    <w:bookmarkEnd w:id="0"/>
    <w:p w14:paraId="5DBDCBE9">
      <w:p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中国</w:t>
      </w: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移动用户线上开通流程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 w14:paraId="554483DB">
      <w:pPr>
        <w:ind w:firstLine="420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（新开卡用户，需先关闭手机Wi-Fi功能，使用5G流量访问任意资源，触发5G基础功能生效后再在移动掌厅进行操作或直接在线下营业厅开通“5G双域专网”功能，否则可能会出现开通失败的情况）</w:t>
      </w:r>
    </w:p>
    <w:p w14:paraId="40835D13">
      <w:p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Step1: 手机浏览器访问</w:t>
      </w:r>
      <w:r>
        <w:fldChar w:fldCharType="begin"/>
      </w:r>
      <w:r>
        <w:instrText xml:space="preserve"> HYPERLINK "http://wap.js.10086.cn/F9" </w:instrText>
      </w:r>
      <w:r>
        <w:fldChar w:fldCharType="separate"/>
      </w:r>
      <w:r>
        <w:rPr>
          <w:rStyle w:val="4"/>
        </w:rPr>
        <w:t>http://wap.js.10086.cn/F9</w:t>
      </w:r>
      <w:r>
        <w:rPr>
          <w:rStyle w:val="4"/>
        </w:rPr>
        <w:fldChar w:fldCharType="end"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移动掌上营业厅，输入手机号</w:t>
      </w:r>
    </w:p>
    <w:p w14:paraId="0A9666B1">
      <w:pPr>
        <w:ind w:firstLine="420"/>
        <w:jc w:val="center"/>
        <w:rPr>
          <w:b/>
          <w:bCs/>
          <w:color w:val="0000FF"/>
        </w:rPr>
      </w:pPr>
      <w:r>
        <w:rPr>
          <w:b/>
          <w:bCs/>
          <w:color w:val="0000FF"/>
        </w:rPr>
        <w:drawing>
          <wp:inline distT="0" distB="0" distL="0" distR="0">
            <wp:extent cx="1739900" cy="3571240"/>
            <wp:effectExtent l="0" t="0" r="12700" b="10160"/>
            <wp:docPr id="247302797" name="图片 1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302797" name="图片 1" descr="图形用户界面, 文本, 应用程序, 聊天或短信&#10;&#10;描述已自动生成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4318" cy="374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FF"/>
        </w:rPr>
        <w:t xml:space="preserve">   </w:t>
      </w:r>
      <w:r>
        <w:rPr>
          <w:b/>
          <w:bCs/>
          <w:color w:val="0000FF"/>
        </w:rPr>
        <w:drawing>
          <wp:inline distT="0" distB="0" distL="0" distR="0">
            <wp:extent cx="1728470" cy="3571240"/>
            <wp:effectExtent l="0" t="0" r="5080" b="10160"/>
            <wp:docPr id="13228292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82922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7316" cy="377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FF"/>
        </w:rPr>
        <w:t xml:space="preserve"> </w:t>
      </w:r>
    </w:p>
    <w:p w14:paraId="46EE3E09">
      <w:p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Step2: 获取短信验证码，登入掌上营业厅；</w:t>
      </w:r>
    </w:p>
    <w:p w14:paraId="3CCEBFC7">
      <w:p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2A00D55">
      <w:pPr>
        <w:ind w:firstLine="420"/>
        <w:jc w:val="center"/>
        <w:rPr>
          <w:b/>
          <w:bCs/>
          <w:color w:val="0000FF"/>
        </w:rPr>
      </w:pPr>
      <w:r>
        <w:drawing>
          <wp:inline distT="0" distB="0" distL="0" distR="0">
            <wp:extent cx="2195830" cy="2628900"/>
            <wp:effectExtent l="0" t="0" r="1397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09648" cy="264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drawing>
          <wp:inline distT="0" distB="0" distL="0" distR="0">
            <wp:extent cx="2170430" cy="2619375"/>
            <wp:effectExtent l="0" t="0" r="127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7806" cy="265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C6021">
      <w:p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00506359">
      <w:p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43041B37">
      <w:p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0E709B32">
      <w:p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Step3: 登入成功后，在“学校”栏下拉框中选中“苏州市职业大学”；</w:t>
      </w:r>
    </w:p>
    <w:p w14:paraId="10FE9267">
      <w:pPr>
        <w:ind w:firstLine="42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667510" cy="3569970"/>
            <wp:effectExtent l="0" t="0" r="8890" b="11430"/>
            <wp:docPr id="192446619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466191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00912" cy="364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3269A">
      <w:p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Step4: 点击“立即办理”，输入获取的动态短信验证码，进行5G双域专网功能开通；</w:t>
      </w:r>
    </w:p>
    <w:p w14:paraId="582CA9BA">
      <w:pPr>
        <w:ind w:firstLine="42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966595" cy="4196715"/>
            <wp:effectExtent l="0" t="0" r="14605" b="13335"/>
            <wp:docPr id="823261817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261817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96460" cy="426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DA226">
      <w:p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44781EDC">
      <w:pPr>
        <w:ind w:firstLine="420"/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Step5: </w:t>
      </w:r>
      <w:r>
        <w:rPr>
          <w:rFonts w:hint="eastAsia"/>
        </w:rPr>
        <w:t>成功开通后，弹出办理成功的页面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；</w:t>
      </w:r>
    </w:p>
    <w:p w14:paraId="4F44B30A">
      <w:pPr>
        <w:ind w:firstLine="420"/>
        <w:jc w:val="center"/>
      </w:pPr>
      <w:r>
        <w:drawing>
          <wp:inline distT="0" distB="0" distL="0" distR="0">
            <wp:extent cx="2167255" cy="4168140"/>
            <wp:effectExtent l="0" t="0" r="4445" b="3810"/>
            <wp:docPr id="255058794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058794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5502" cy="420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56DA9">
      <w:pPr>
        <w:ind w:firstLine="420"/>
        <w:rPr>
          <w:rFonts w:hint="eastAsia" w:eastAsiaTheme="minorEastAsia"/>
          <w:lang w:eastAsia="zh-CN"/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Step6: </w:t>
      </w:r>
      <w:r>
        <w:t>第一次使用前需要</w:t>
      </w:r>
      <w:r>
        <w:rPr>
          <w:rFonts w:hint="eastAsia"/>
        </w:rPr>
        <w:t>打开手机</w:t>
      </w:r>
      <w:r>
        <w:t>飞行模式</w:t>
      </w:r>
      <w:r>
        <w:rPr>
          <w:rFonts w:hint="eastAsia"/>
        </w:rPr>
        <w:t>、关闭手机飞行模式</w:t>
      </w:r>
      <w:r>
        <w:t>一次</w:t>
      </w:r>
      <w:r>
        <w:rPr>
          <w:rFonts w:hint="eastAsia"/>
        </w:rPr>
        <w:t>或</w:t>
      </w:r>
      <w:r>
        <w:t>重启手机进行双域</w:t>
      </w:r>
      <w:r>
        <w:rPr>
          <w:rFonts w:hint="eastAsia"/>
        </w:rPr>
        <w:t>专网功能连接</w:t>
      </w:r>
      <w:r>
        <w:t>激活</w:t>
      </w:r>
      <w:r>
        <w:rPr>
          <w:rFonts w:hint="eastAsia"/>
          <w:lang w:eastAsia="zh-CN"/>
        </w:rPr>
        <w:t>。</w:t>
      </w:r>
    </w:p>
    <w:p w14:paraId="0231BAFD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505403"/>
    <w:rsid w:val="36505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26E5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2025-05-07T07:07:00Z</dcterms:created>
  <dc:creator>杜跃</dc:creator>
  <cp:lastModifiedBy>杜跃</cp:lastModifiedBy>
  <dcterms:modified xsi:type="dcterms:W3CDTF">2025-05-07T07:08:20Z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7DAA67CCE0A24930A440D12525DF466B_11</vt:lpwstr>
  </property>
  <property fmtid="{D5CDD505-2E9C-101B-9397-08002B2CF9AE}" pid="4" name="KSOTemplateDocerSaveRecord">
    <vt:lpwstr>eyJoZGlkIjoiNDI1NGQ4MDY4NjMxYWVlMzc3ODM2NDE0MmU1ODUxYzYiLCJ1c2VySWQiOiIxNjY5NDYyNDMzIn0=</vt:lpwstr>
  </property>
</Properties>
</file>